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191F9C" w:rsidRPr="00191F9C" w:rsidP="00191F9C">
      <w:pPr>
        <w:spacing w:line="480" w:lineRule="auto"/>
        <w:rPr>
          <w:rFonts w:ascii="Times New Roman" w:hAnsi="Times New Roman"/>
          <w:sz w:val="24"/>
          <w:szCs w:val="24"/>
        </w:rPr>
      </w:pPr>
      <w:r w:rsidRPr="00191F9C">
        <w:rPr>
          <w:rFonts w:ascii="Times New Roman" w:hAnsi="Times New Roman"/>
          <w:sz w:val="24"/>
          <w:szCs w:val="24"/>
        </w:rPr>
        <w:t xml:space="preserve">Name </w:t>
      </w:r>
    </w:p>
    <w:p w:rsidR="00191F9C" w:rsidRPr="00191F9C" w:rsidP="00191F9C">
      <w:pPr>
        <w:spacing w:line="480" w:lineRule="auto"/>
        <w:rPr>
          <w:rFonts w:ascii="Times New Roman" w:hAnsi="Times New Roman"/>
          <w:sz w:val="24"/>
          <w:szCs w:val="24"/>
        </w:rPr>
      </w:pPr>
      <w:r w:rsidRPr="00191F9C">
        <w:rPr>
          <w:rFonts w:ascii="Times New Roman" w:hAnsi="Times New Roman"/>
          <w:sz w:val="24"/>
          <w:szCs w:val="24"/>
        </w:rPr>
        <w:t xml:space="preserve">Institution </w:t>
      </w:r>
    </w:p>
    <w:p w:rsidR="00191F9C" w:rsidRPr="00191F9C" w:rsidP="00191F9C">
      <w:pPr>
        <w:spacing w:line="480" w:lineRule="auto"/>
        <w:rPr>
          <w:rFonts w:ascii="Times New Roman" w:hAnsi="Times New Roman"/>
          <w:sz w:val="24"/>
          <w:szCs w:val="24"/>
        </w:rPr>
      </w:pPr>
      <w:r w:rsidRPr="00191F9C">
        <w:rPr>
          <w:rFonts w:ascii="Times New Roman" w:hAnsi="Times New Roman"/>
          <w:sz w:val="24"/>
          <w:szCs w:val="24"/>
        </w:rPr>
        <w:t xml:space="preserve">Course </w:t>
      </w:r>
    </w:p>
    <w:p w:rsidR="00191F9C" w:rsidRPr="00191F9C" w:rsidP="00191F9C">
      <w:pPr>
        <w:spacing w:line="480" w:lineRule="auto"/>
        <w:rPr>
          <w:rFonts w:ascii="Times New Roman" w:hAnsi="Times New Roman"/>
          <w:sz w:val="24"/>
          <w:szCs w:val="24"/>
        </w:rPr>
      </w:pPr>
      <w:r w:rsidRPr="00191F9C">
        <w:rPr>
          <w:rFonts w:ascii="Times New Roman" w:hAnsi="Times New Roman"/>
          <w:sz w:val="24"/>
          <w:szCs w:val="24"/>
        </w:rPr>
        <w:t xml:space="preserve">Instructor </w:t>
      </w:r>
    </w:p>
    <w:p w:rsidR="00191F9C" w:rsidRPr="00191F9C" w:rsidP="00191F9C">
      <w:pPr>
        <w:spacing w:line="480" w:lineRule="auto"/>
        <w:rPr>
          <w:rFonts w:ascii="Times New Roman" w:hAnsi="Times New Roman"/>
          <w:sz w:val="24"/>
          <w:szCs w:val="24"/>
        </w:rPr>
      </w:pPr>
      <w:r w:rsidRPr="00191F9C">
        <w:rPr>
          <w:rFonts w:ascii="Times New Roman" w:hAnsi="Times New Roman"/>
          <w:sz w:val="24"/>
          <w:szCs w:val="24"/>
        </w:rPr>
        <w:t xml:space="preserve">Date </w:t>
      </w:r>
    </w:p>
    <w:p w:rsidR="00860384" w:rsidRPr="00191F9C" w:rsidP="00191F9C">
      <w:pPr>
        <w:spacing w:line="480" w:lineRule="auto"/>
        <w:ind w:firstLine="720"/>
        <w:rPr>
          <w:rFonts w:ascii="Times New Roman" w:hAnsi="Times New Roman"/>
          <w:b/>
          <w:sz w:val="24"/>
          <w:szCs w:val="24"/>
        </w:rPr>
      </w:pPr>
      <w:r w:rsidRPr="00191F9C">
        <w:rPr>
          <w:rFonts w:ascii="Times New Roman" w:hAnsi="Times New Roman"/>
          <w:b/>
          <w:sz w:val="24"/>
          <w:szCs w:val="24"/>
        </w:rPr>
        <w:t xml:space="preserve">Civil </w:t>
      </w:r>
      <w:r w:rsidRPr="00191F9C" w:rsidR="00191F9C">
        <w:rPr>
          <w:rFonts w:ascii="Times New Roman" w:hAnsi="Times New Roman"/>
          <w:b/>
          <w:sz w:val="24"/>
          <w:szCs w:val="24"/>
        </w:rPr>
        <w:t>rights</w:t>
      </w:r>
      <w:r w:rsidRPr="00191F9C">
        <w:rPr>
          <w:rFonts w:ascii="Times New Roman" w:hAnsi="Times New Roman"/>
          <w:b/>
          <w:sz w:val="24"/>
          <w:szCs w:val="24"/>
        </w:rPr>
        <w:t xml:space="preserve"> lawsuit </w:t>
      </w:r>
    </w:p>
    <w:p w:rsidR="0063304F" w:rsidRPr="00191F9C" w:rsidP="00191F9C">
      <w:pPr>
        <w:spacing w:line="480" w:lineRule="auto"/>
        <w:ind w:firstLine="720"/>
        <w:rPr>
          <w:rFonts w:ascii="Times New Roman" w:hAnsi="Times New Roman"/>
          <w:sz w:val="24"/>
          <w:szCs w:val="24"/>
        </w:rPr>
      </w:pPr>
      <w:r w:rsidRPr="00191F9C">
        <w:rPr>
          <w:rFonts w:ascii="Times New Roman" w:hAnsi="Times New Roman"/>
          <w:sz w:val="24"/>
          <w:szCs w:val="24"/>
        </w:rPr>
        <w:t xml:space="preserve">Officer Dolan violated Jones’ first amendment right when obtaining the data which led to his prosecution. </w:t>
      </w:r>
      <w:r w:rsidRPr="00191F9C" w:rsidR="00701933">
        <w:rPr>
          <w:rFonts w:ascii="Times New Roman" w:hAnsi="Times New Roman"/>
          <w:sz w:val="24"/>
          <w:szCs w:val="24"/>
        </w:rPr>
        <w:t xml:space="preserve">A civil action is hence applicable as the officer deprived Jones’ right to </w:t>
      </w:r>
      <w:r w:rsidRPr="00191F9C" w:rsidR="00FD3FAA">
        <w:rPr>
          <w:rFonts w:ascii="Times New Roman" w:hAnsi="Times New Roman"/>
          <w:sz w:val="24"/>
          <w:szCs w:val="24"/>
        </w:rPr>
        <w:t>privacy</w:t>
      </w:r>
      <w:r w:rsidRPr="00191F9C" w:rsidR="00701933">
        <w:rPr>
          <w:rFonts w:ascii="Times New Roman" w:hAnsi="Times New Roman"/>
          <w:sz w:val="24"/>
          <w:szCs w:val="24"/>
        </w:rPr>
        <w:t xml:space="preserve"> while acting under the color of law. </w:t>
      </w:r>
      <w:r w:rsidRPr="00191F9C" w:rsidR="00FD3FAA">
        <w:rPr>
          <w:rFonts w:ascii="Times New Roman" w:hAnsi="Times New Roman"/>
          <w:sz w:val="24"/>
          <w:szCs w:val="24"/>
        </w:rPr>
        <w:t xml:space="preserve">Section 1983 lawsuits allow a judgment in favor of Jones as he was deprived of his First </w:t>
      </w:r>
      <w:r w:rsidRPr="00191F9C" w:rsidR="009E2A38">
        <w:rPr>
          <w:rFonts w:ascii="Times New Roman" w:hAnsi="Times New Roman"/>
          <w:sz w:val="24"/>
          <w:szCs w:val="24"/>
        </w:rPr>
        <w:t>Amendment</w:t>
      </w:r>
      <w:r w:rsidRPr="00191F9C" w:rsidR="00FD3FAA">
        <w:rPr>
          <w:rFonts w:ascii="Times New Roman" w:hAnsi="Times New Roman"/>
          <w:sz w:val="24"/>
          <w:szCs w:val="24"/>
        </w:rPr>
        <w:t xml:space="preserve"> right to privacy which is constitutionally p</w:t>
      </w:r>
      <w:r w:rsidRPr="00191F9C" w:rsidR="009E2A38">
        <w:rPr>
          <w:rFonts w:ascii="Times New Roman" w:hAnsi="Times New Roman"/>
          <w:sz w:val="24"/>
          <w:szCs w:val="24"/>
        </w:rPr>
        <w:t>rotected. The conduct by officer Dolan led to the violation of his rights despite the claim that she had not been trained on the use of a GPS tracking device. In this case, the agency failed to train their officer and provide the desired intelligence required in ensuring the protection of civil rights.</w:t>
      </w:r>
      <w:r w:rsidRPr="00191F9C" w:rsidR="00CC5F74">
        <w:rPr>
          <w:rFonts w:ascii="Times New Roman" w:hAnsi="Times New Roman"/>
          <w:sz w:val="24"/>
          <w:szCs w:val="24"/>
        </w:rPr>
        <w:t xml:space="preserve"> As the judge, in this case, the lawsuit filed by Jones under Section 1983 lawsuits is valid as the officer's actions led to the violation of his rights which are constitutionally protected. The evidence acquired is also inadmissible as it's a violation of the provisions of the First Amendment on lawful search and</w:t>
      </w:r>
      <w:r w:rsidRPr="00191F9C" w:rsidR="00244575">
        <w:rPr>
          <w:rFonts w:ascii="Times New Roman" w:hAnsi="Times New Roman"/>
          <w:sz w:val="24"/>
          <w:szCs w:val="24"/>
        </w:rPr>
        <w:t xml:space="preserve"> </w:t>
      </w:r>
      <w:r w:rsidRPr="00191F9C" w:rsidR="00CC5F74">
        <w:rPr>
          <w:rFonts w:ascii="Times New Roman" w:hAnsi="Times New Roman"/>
          <w:sz w:val="24"/>
          <w:szCs w:val="24"/>
        </w:rPr>
        <w:t>seizure.</w:t>
      </w:r>
    </w:p>
    <w:p w:rsidR="00244575" w:rsidRPr="00191F9C" w:rsidP="00191F9C">
      <w:pPr>
        <w:spacing w:line="480" w:lineRule="auto"/>
        <w:ind w:firstLine="720"/>
        <w:rPr>
          <w:rFonts w:ascii="Times New Roman" w:hAnsi="Times New Roman"/>
          <w:b/>
          <w:sz w:val="24"/>
          <w:szCs w:val="24"/>
        </w:rPr>
      </w:pPr>
      <w:r w:rsidRPr="00191F9C">
        <w:rPr>
          <w:rFonts w:ascii="Times New Roman" w:hAnsi="Times New Roman"/>
          <w:b/>
          <w:sz w:val="24"/>
          <w:szCs w:val="24"/>
        </w:rPr>
        <w:t xml:space="preserve">Acting Under the color of Law </w:t>
      </w:r>
    </w:p>
    <w:p w:rsidR="00244575" w:rsidRPr="00191F9C" w:rsidP="00191F9C">
      <w:pPr>
        <w:spacing w:line="480" w:lineRule="auto"/>
        <w:ind w:firstLine="720"/>
        <w:rPr>
          <w:rFonts w:ascii="Times New Roman" w:hAnsi="Times New Roman"/>
          <w:sz w:val="24"/>
          <w:szCs w:val="24"/>
        </w:rPr>
      </w:pPr>
      <w:r w:rsidRPr="00191F9C">
        <w:rPr>
          <w:rFonts w:ascii="Times New Roman" w:hAnsi="Times New Roman"/>
          <w:sz w:val="24"/>
          <w:szCs w:val="24"/>
        </w:rPr>
        <w:t xml:space="preserve">Officer Fontan was acting under the color of law when he overhead the drug negotiations which led to the arrest. Under the color of the, an individual can be deprived of their rights by officers who are not only acting under their lawful authority but also purporting to be </w:t>
      </w:r>
      <w:r w:rsidRPr="00191F9C" w:rsidR="003277EE">
        <w:rPr>
          <w:rFonts w:ascii="Times New Roman" w:hAnsi="Times New Roman"/>
          <w:sz w:val="24"/>
          <w:szCs w:val="24"/>
        </w:rPr>
        <w:t>performing</w:t>
      </w:r>
      <w:r w:rsidRPr="00191F9C" w:rsidR="00D91BA5">
        <w:rPr>
          <w:rFonts w:ascii="Times New Roman" w:hAnsi="Times New Roman"/>
          <w:sz w:val="24"/>
          <w:szCs w:val="24"/>
        </w:rPr>
        <w:t xml:space="preserve"> </w:t>
      </w:r>
      <w:r w:rsidRPr="00191F9C" w:rsidR="00D91BA5">
        <w:rPr>
          <w:rFonts w:ascii="Times New Roman" w:hAnsi="Times New Roman"/>
          <w:sz w:val="24"/>
          <w:szCs w:val="24"/>
        </w:rPr>
        <w:t xml:space="preserve">their official duties. </w:t>
      </w:r>
      <w:r w:rsidRPr="00191F9C" w:rsidR="003277EE">
        <w:rPr>
          <w:rFonts w:ascii="Times New Roman" w:hAnsi="Times New Roman"/>
          <w:sz w:val="24"/>
          <w:szCs w:val="24"/>
        </w:rPr>
        <w:t xml:space="preserve">Officer Fontan was also </w:t>
      </w:r>
      <w:r w:rsidRPr="00191F9C" w:rsidR="00955EE1">
        <w:rPr>
          <w:rFonts w:ascii="Times New Roman" w:hAnsi="Times New Roman"/>
          <w:sz w:val="24"/>
          <w:szCs w:val="24"/>
        </w:rPr>
        <w:t>acting</w:t>
      </w:r>
      <w:r w:rsidRPr="00191F9C" w:rsidR="003277EE">
        <w:rPr>
          <w:rFonts w:ascii="Times New Roman" w:hAnsi="Times New Roman"/>
          <w:sz w:val="24"/>
          <w:szCs w:val="24"/>
        </w:rPr>
        <w:t xml:space="preserve"> under the color of law when he provided the information to his colleagues to obtain a search warrant. </w:t>
      </w:r>
      <w:r w:rsidRPr="00191F9C" w:rsidR="00955EE1">
        <w:rPr>
          <w:rFonts w:ascii="Times New Roman" w:hAnsi="Times New Roman"/>
          <w:sz w:val="24"/>
          <w:szCs w:val="24"/>
        </w:rPr>
        <w:t>Although he was off duty when he overheard the negotiations, his use of power as a police officer allowed him</w:t>
      </w:r>
      <w:bookmarkStart w:id="0" w:name="_GoBack"/>
      <w:bookmarkEnd w:id="0"/>
      <w:r w:rsidRPr="00191F9C" w:rsidR="00955EE1">
        <w:rPr>
          <w:rFonts w:ascii="Times New Roman" w:hAnsi="Times New Roman"/>
          <w:sz w:val="24"/>
          <w:szCs w:val="24"/>
        </w:rPr>
        <w:t xml:space="preserve"> to survey the members of the camp. Sections 242 provides that acts under the color of law can include the actions </w:t>
      </w:r>
      <w:r w:rsidRPr="00191F9C" w:rsidR="00860384">
        <w:rPr>
          <w:rFonts w:ascii="Times New Roman" w:hAnsi="Times New Roman"/>
          <w:sz w:val="24"/>
          <w:szCs w:val="24"/>
        </w:rPr>
        <w:t>committed by</w:t>
      </w:r>
      <w:r w:rsidRPr="00191F9C" w:rsidR="00955EE1">
        <w:rPr>
          <w:rFonts w:ascii="Times New Roman" w:hAnsi="Times New Roman"/>
          <w:sz w:val="24"/>
          <w:szCs w:val="24"/>
        </w:rPr>
        <w:t xml:space="preserve"> individuals when pretending to </w:t>
      </w:r>
      <w:r w:rsidRPr="00191F9C" w:rsidR="00860384">
        <w:rPr>
          <w:rFonts w:ascii="Times New Roman" w:hAnsi="Times New Roman"/>
          <w:sz w:val="24"/>
          <w:szCs w:val="24"/>
        </w:rPr>
        <w:t>perform</w:t>
      </w:r>
      <w:r w:rsidRPr="00191F9C" w:rsidR="00955EE1">
        <w:rPr>
          <w:rFonts w:ascii="Times New Roman" w:hAnsi="Times New Roman"/>
          <w:sz w:val="24"/>
          <w:szCs w:val="24"/>
        </w:rPr>
        <w:t xml:space="preserve"> their official duties.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8FE"/>
    <w:rsid w:val="00191F9C"/>
    <w:rsid w:val="00244575"/>
    <w:rsid w:val="003277EE"/>
    <w:rsid w:val="005C1E5A"/>
    <w:rsid w:val="0063304F"/>
    <w:rsid w:val="00701933"/>
    <w:rsid w:val="00860384"/>
    <w:rsid w:val="00955EE1"/>
    <w:rsid w:val="009E2A38"/>
    <w:rsid w:val="00CC5F74"/>
    <w:rsid w:val="00D91BA5"/>
    <w:rsid w:val="00EF48FE"/>
    <w:rsid w:val="00FD3FA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9E82F70"/>
  <w15:chartTrackingRefBased/>
  <w15:docId w15:val="{5D1ACDA5-85FA-496D-B126-396275D1B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9</cp:revision>
  <dcterms:created xsi:type="dcterms:W3CDTF">2021-09-10T14:43:00Z</dcterms:created>
  <dcterms:modified xsi:type="dcterms:W3CDTF">2021-09-10T15:22:00Z</dcterms:modified>
</cp:coreProperties>
</file>